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626FA" w14:textId="77777777" w:rsidR="003F658F" w:rsidRPr="00877EF1" w:rsidRDefault="003F658F" w:rsidP="002316E1">
      <w:pPr>
        <w:spacing w:after="0"/>
        <w:rPr>
          <w:rFonts w:ascii="Times New Roman" w:hAnsi="Times New Roman" w:cs="Times New Roman"/>
          <w:sz w:val="20"/>
          <w:szCs w:val="20"/>
        </w:rPr>
      </w:pPr>
    </w:p>
    <w:p w14:paraId="5F17904A" w14:textId="07045323" w:rsidR="002316E1" w:rsidRPr="00877EF1" w:rsidRDefault="002316E1" w:rsidP="002316E1">
      <w:pPr>
        <w:spacing w:after="0"/>
        <w:rPr>
          <w:rFonts w:ascii="Times New Roman" w:hAnsi="Times New Roman" w:cs="Times New Roman"/>
          <w:b/>
          <w:bCs/>
          <w:sz w:val="20"/>
          <w:szCs w:val="20"/>
        </w:rPr>
      </w:pPr>
      <w:r w:rsidRPr="00877EF1">
        <w:rPr>
          <w:rFonts w:ascii="Times New Roman" w:hAnsi="Times New Roman" w:cs="Times New Roman"/>
          <w:b/>
          <w:bCs/>
          <w:sz w:val="20"/>
          <w:szCs w:val="20"/>
        </w:rPr>
        <w:t>GENEL HUSUSLAR</w:t>
      </w:r>
    </w:p>
    <w:p w14:paraId="03F69515" w14:textId="70DEFB89"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1. İşin gerçekleşmesi için yüklenici aşağıdaki kalemlerin ihale bedeli içinde olacağını kabul edecektir.</w:t>
      </w:r>
    </w:p>
    <w:p w14:paraId="25C205A5" w14:textId="77777777"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2. Teklifler KDV hariç verilecektir.</w:t>
      </w:r>
    </w:p>
    <w:p w14:paraId="1F5F5B91" w14:textId="77777777"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3. Teslimat ve nakliye yükleniciye ait olacaktır.</w:t>
      </w:r>
    </w:p>
    <w:p w14:paraId="28488E3D" w14:textId="5001D909"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 xml:space="preserve">4. Ödeme fatura düzenlemesinden itibaren 90 gün içinde yapılacaktır. </w:t>
      </w:r>
    </w:p>
    <w:p w14:paraId="0285755C" w14:textId="61352553"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5. Ürünler siparişe istinaden 1</w:t>
      </w:r>
      <w:r w:rsidR="00877EF1" w:rsidRPr="00877EF1">
        <w:rPr>
          <w:rFonts w:ascii="Times New Roman" w:hAnsi="Times New Roman" w:cs="Times New Roman"/>
          <w:sz w:val="20"/>
          <w:szCs w:val="20"/>
        </w:rPr>
        <w:t>0</w:t>
      </w:r>
      <w:r w:rsidRPr="00877EF1">
        <w:rPr>
          <w:rFonts w:ascii="Times New Roman" w:hAnsi="Times New Roman" w:cs="Times New Roman"/>
          <w:sz w:val="20"/>
          <w:szCs w:val="20"/>
        </w:rPr>
        <w:t xml:space="preserve"> gün içinde teslim edilecektir.</w:t>
      </w:r>
    </w:p>
    <w:p w14:paraId="2C7A9399" w14:textId="739B6279"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6. Standartlar aksi belirtilmediği sürece, en son tarihli Türk Standartlar Enstitüsü standartları ya da eşdeğer Uluslar Arası standartlar geçerli olacaktır.</w:t>
      </w:r>
    </w:p>
    <w:p w14:paraId="5A688513" w14:textId="5D1532CA"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7. Söz konusu işte ulaşım, nakliye vb. sebeplerden dolayı Yüklenici ek ücret talep edemez. Her türlü ulaşım, taşıma vb. giderler Yükleniciye aittir.</w:t>
      </w:r>
    </w:p>
    <w:p w14:paraId="277E8B32" w14:textId="6EE14816"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8. Sözleşme konusu işin bedelinin ödenmesi aşamasında doğacak Katma Değer Vergisi (KDV), ilgili mevzuatı çerçevesinde İdare tarafından yükleniciye ayrıca ödenir.</w:t>
      </w:r>
    </w:p>
    <w:p w14:paraId="6B913105" w14:textId="68027D40" w:rsidR="002316E1" w:rsidRPr="00877EF1" w:rsidRDefault="006A15BE" w:rsidP="002316E1">
      <w:pPr>
        <w:spacing w:after="0"/>
        <w:rPr>
          <w:rFonts w:ascii="Times New Roman" w:hAnsi="Times New Roman" w:cs="Times New Roman"/>
          <w:sz w:val="20"/>
          <w:szCs w:val="20"/>
        </w:rPr>
      </w:pPr>
      <w:r w:rsidRPr="00877EF1">
        <w:rPr>
          <w:rFonts w:ascii="Times New Roman" w:hAnsi="Times New Roman" w:cs="Times New Roman"/>
          <w:sz w:val="20"/>
          <w:szCs w:val="20"/>
        </w:rPr>
        <w:t xml:space="preserve">9. Yüklenicinin, teklif vermiş olduğu malı/hizmeti uygun olarak süresinde teslim etmemesi halinde, gecikilen her takvim günü için teklif edilen toplam bedelin % </w:t>
      </w:r>
      <w:r w:rsidRPr="00877EF1">
        <w:rPr>
          <w:rFonts w:ascii="Times New Roman" w:hAnsi="Times New Roman" w:cs="Times New Roman"/>
          <w:b/>
          <w:bCs/>
          <w:sz w:val="20"/>
          <w:szCs w:val="20"/>
          <w:u w:val="dotted"/>
        </w:rPr>
        <w:t>2</w:t>
      </w:r>
      <w:r w:rsidRPr="00877EF1">
        <w:rPr>
          <w:rFonts w:ascii="Times New Roman" w:hAnsi="Times New Roman" w:cs="Times New Roman"/>
          <w:sz w:val="20"/>
          <w:szCs w:val="20"/>
        </w:rPr>
        <w:t xml:space="preserve"> (</w:t>
      </w:r>
      <w:r w:rsidRPr="00877EF1">
        <w:rPr>
          <w:rFonts w:ascii="Times New Roman" w:hAnsi="Times New Roman" w:cs="Times New Roman"/>
          <w:b/>
          <w:bCs/>
          <w:sz w:val="20"/>
          <w:szCs w:val="20"/>
          <w:u w:val="dotted"/>
        </w:rPr>
        <w:t xml:space="preserve">yüzde iki </w:t>
      </w:r>
      <w:r w:rsidRPr="00877EF1">
        <w:rPr>
          <w:rFonts w:ascii="Times New Roman" w:hAnsi="Times New Roman" w:cs="Times New Roman"/>
          <w:sz w:val="20"/>
          <w:szCs w:val="20"/>
        </w:rPr>
        <w:t>) oranında gecikme cezası uygulanır.</w:t>
      </w:r>
    </w:p>
    <w:p w14:paraId="2A0460AD" w14:textId="1056AB9E" w:rsidR="002316E1"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 xml:space="preserve">10. Alım yapılan malzeme Seferihisar Belediyesi </w:t>
      </w:r>
      <w:r w:rsidR="00BC54BC" w:rsidRPr="00877EF1">
        <w:rPr>
          <w:rFonts w:ascii="Times New Roman" w:hAnsi="Times New Roman" w:cs="Times New Roman"/>
          <w:sz w:val="20"/>
          <w:szCs w:val="20"/>
        </w:rPr>
        <w:t>Ambar/Depo</w:t>
      </w:r>
      <w:r w:rsidRPr="00877EF1">
        <w:rPr>
          <w:rFonts w:ascii="Times New Roman" w:hAnsi="Times New Roman" w:cs="Times New Roman"/>
          <w:sz w:val="20"/>
          <w:szCs w:val="20"/>
        </w:rPr>
        <w:t xml:space="preserve"> ekiplerince kontrolleri yapılarak</w:t>
      </w:r>
      <w:r w:rsidR="005A6270" w:rsidRPr="00877EF1">
        <w:rPr>
          <w:rFonts w:ascii="Times New Roman" w:hAnsi="Times New Roman" w:cs="Times New Roman"/>
          <w:sz w:val="20"/>
          <w:szCs w:val="20"/>
        </w:rPr>
        <w:t xml:space="preserve"> </w:t>
      </w:r>
      <w:r w:rsidRPr="00877EF1">
        <w:rPr>
          <w:rFonts w:ascii="Times New Roman" w:hAnsi="Times New Roman" w:cs="Times New Roman"/>
          <w:sz w:val="20"/>
          <w:szCs w:val="20"/>
        </w:rPr>
        <w:t>gösterilen yere teslim edilecektir.</w:t>
      </w:r>
    </w:p>
    <w:p w14:paraId="6EF376D7" w14:textId="409294C4" w:rsidR="00982548" w:rsidRPr="00877EF1" w:rsidRDefault="002316E1" w:rsidP="002316E1">
      <w:pPr>
        <w:spacing w:after="0"/>
        <w:rPr>
          <w:rFonts w:ascii="Times New Roman" w:hAnsi="Times New Roman" w:cs="Times New Roman"/>
          <w:sz w:val="20"/>
          <w:szCs w:val="20"/>
        </w:rPr>
      </w:pPr>
      <w:r w:rsidRPr="00877EF1">
        <w:rPr>
          <w:rFonts w:ascii="Times New Roman" w:hAnsi="Times New Roman" w:cs="Times New Roman"/>
          <w:sz w:val="20"/>
          <w:szCs w:val="20"/>
        </w:rPr>
        <w:t>11. Ürünlerin tamamı tek seferde teslim edilecektir.</w:t>
      </w:r>
    </w:p>
    <w:p w14:paraId="5093C181" w14:textId="77777777" w:rsidR="00D2387D" w:rsidRPr="00877EF1" w:rsidRDefault="00D2387D" w:rsidP="00D2387D">
      <w:pPr>
        <w:spacing w:after="0"/>
        <w:rPr>
          <w:rFonts w:ascii="Times New Roman" w:hAnsi="Times New Roman" w:cs="Times New Roman"/>
          <w:sz w:val="20"/>
          <w:szCs w:val="20"/>
        </w:rPr>
      </w:pPr>
      <w:r w:rsidRPr="00877EF1">
        <w:rPr>
          <w:rFonts w:ascii="Times New Roman" w:hAnsi="Times New Roman" w:cs="Times New Roman"/>
          <w:sz w:val="20"/>
          <w:szCs w:val="20"/>
        </w:rPr>
        <w:t>12. Teslimatta Mal Alımları Muayene ve Kabul Yönetmeliği hükümleri geçerli olacaktır.</w:t>
      </w:r>
    </w:p>
    <w:p w14:paraId="53C37CFB" w14:textId="3E671DE2" w:rsidR="007D7F41" w:rsidRPr="00877EF1" w:rsidRDefault="006F3BBD" w:rsidP="007D7F41">
      <w:pPr>
        <w:spacing w:after="0"/>
        <w:rPr>
          <w:rFonts w:ascii="Times New Roman" w:hAnsi="Times New Roman" w:cs="Times New Roman"/>
          <w:sz w:val="20"/>
          <w:szCs w:val="20"/>
        </w:rPr>
      </w:pPr>
      <w:r w:rsidRPr="00877EF1">
        <w:rPr>
          <w:rFonts w:ascii="Times New Roman" w:hAnsi="Times New Roman" w:cs="Times New Roman"/>
          <w:sz w:val="20"/>
          <w:szCs w:val="20"/>
        </w:rPr>
        <w:t>13. Teklif veren istekli firma alımın kendisinde kalması durumunda şartname ve genel hususları kabul etmiş sayılır</w:t>
      </w:r>
      <w:r w:rsidR="007D7F41" w:rsidRPr="00877EF1">
        <w:rPr>
          <w:rFonts w:ascii="TimesNewRomanPSMT" w:eastAsia="Aptos" w:hAnsi="TimesNewRomanPSMT" w:cs="TimesNewRomanPSMT"/>
          <w:kern w:val="0"/>
          <w:sz w:val="20"/>
          <w:szCs w:val="20"/>
        </w:rPr>
        <w:t>.</w:t>
      </w:r>
    </w:p>
    <w:p w14:paraId="31A397F4" w14:textId="7CC48CB2" w:rsidR="003F3C12" w:rsidRPr="00877EF1" w:rsidRDefault="007D7F41" w:rsidP="00877EF1">
      <w:pPr>
        <w:spacing w:after="0" w:line="276" w:lineRule="auto"/>
        <w:rPr>
          <w:rFonts w:ascii="TimesNewRomanPSMT" w:eastAsia="Aptos" w:hAnsi="TimesNewRomanPSMT" w:cs="TimesNewRomanPSMT"/>
          <w:kern w:val="0"/>
          <w:sz w:val="20"/>
          <w:szCs w:val="20"/>
        </w:rPr>
      </w:pPr>
      <w:r w:rsidRPr="00877EF1">
        <w:rPr>
          <w:rFonts w:ascii="TimesNewRomanPSMT" w:eastAsia="Aptos" w:hAnsi="TimesNewRomanPSMT" w:cs="TimesNewRomanPSMT"/>
          <w:kern w:val="0"/>
          <w:sz w:val="20"/>
          <w:szCs w:val="20"/>
        </w:rPr>
        <w:t>14. Teklifler 60 gün geçerlidir.</w:t>
      </w:r>
    </w:p>
    <w:p w14:paraId="368E0177" w14:textId="77777777" w:rsidR="003F3C12" w:rsidRPr="00877EF1" w:rsidRDefault="003F3C12" w:rsidP="002E7BB5">
      <w:pPr>
        <w:spacing w:after="0"/>
        <w:jc w:val="both"/>
        <w:rPr>
          <w:rFonts w:ascii="Times New Roman" w:hAnsi="Times New Roman" w:cs="Times New Roman"/>
          <w:sz w:val="20"/>
          <w:szCs w:val="20"/>
        </w:rPr>
      </w:pPr>
    </w:p>
    <w:p w14:paraId="0CDC4E8F" w14:textId="77777777" w:rsidR="003F3C12" w:rsidRPr="00877EF1" w:rsidRDefault="003F3C12" w:rsidP="003F3C12">
      <w:pPr>
        <w:spacing w:after="0"/>
        <w:jc w:val="both"/>
        <w:rPr>
          <w:rFonts w:ascii="Times New Roman" w:hAnsi="Times New Roman" w:cs="Times New Roman"/>
          <w:sz w:val="20"/>
          <w:szCs w:val="20"/>
          <w:u w:val="single"/>
        </w:rPr>
      </w:pPr>
      <w:r w:rsidRPr="00877EF1">
        <w:rPr>
          <w:rFonts w:ascii="Times New Roman" w:hAnsi="Times New Roman" w:cs="Times New Roman"/>
          <w:b/>
          <w:sz w:val="20"/>
          <w:szCs w:val="20"/>
          <w:u w:val="single"/>
        </w:rPr>
        <w:t>ÇELİK BURUNLU İŞ AYAKKABI</w:t>
      </w:r>
    </w:p>
    <w:p w14:paraId="7ABE7074" w14:textId="77777777" w:rsidR="003F3C12" w:rsidRPr="00877EF1" w:rsidRDefault="003F3C12" w:rsidP="003F3C12">
      <w:pPr>
        <w:spacing w:after="0"/>
        <w:jc w:val="both"/>
        <w:rPr>
          <w:rFonts w:ascii="Times New Roman" w:hAnsi="Times New Roman" w:cs="Times New Roman"/>
          <w:sz w:val="20"/>
          <w:szCs w:val="20"/>
        </w:rPr>
      </w:pPr>
    </w:p>
    <w:tbl>
      <w:tblPr>
        <w:tblW w:w="0" w:type="auto"/>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4895"/>
        <w:gridCol w:w="3344"/>
      </w:tblGrid>
      <w:tr w:rsidR="003F3C12" w:rsidRPr="00877EF1" w14:paraId="615375D1" w14:textId="77777777" w:rsidTr="007554C6">
        <w:trPr>
          <w:trHeight w:val="2009"/>
        </w:trPr>
        <w:tc>
          <w:tcPr>
            <w:tcW w:w="4895" w:type="dxa"/>
            <w:tcBorders>
              <w:top w:val="single" w:sz="2" w:space="0" w:color="auto"/>
              <w:left w:val="single" w:sz="2" w:space="0" w:color="auto"/>
              <w:bottom w:val="single" w:sz="2" w:space="0" w:color="auto"/>
              <w:right w:val="single" w:sz="2" w:space="0" w:color="auto"/>
            </w:tcBorders>
            <w:vAlign w:val="center"/>
            <w:hideMark/>
          </w:tcPr>
          <w:p w14:paraId="76ED0E4B"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noProof/>
                <w:sz w:val="20"/>
                <w:szCs w:val="20"/>
                <w:lang w:eastAsia="tr-TR"/>
              </w:rPr>
              <w:drawing>
                <wp:anchor distT="0" distB="0" distL="114300" distR="114300" simplePos="0" relativeHeight="251659264" behindDoc="0" locked="0" layoutInCell="1" allowOverlap="1" wp14:anchorId="0BC33376" wp14:editId="33C80DA1">
                  <wp:simplePos x="0" y="0"/>
                  <wp:positionH relativeFrom="margin">
                    <wp:posOffset>0</wp:posOffset>
                  </wp:positionH>
                  <wp:positionV relativeFrom="margin">
                    <wp:posOffset>-6350</wp:posOffset>
                  </wp:positionV>
                  <wp:extent cx="2631440" cy="1098550"/>
                  <wp:effectExtent l="0" t="0" r="0" b="6350"/>
                  <wp:wrapSquare wrapText="bothSides"/>
                  <wp:docPr id="25" name="Resim 25" descr="ayakkabı, ayakkabılar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Resim 25" descr="ayakkabı, ayakkabılar içeren bir resim&#10;&#10;Açıklama otomatik olarak oluşturuldu"/>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631440" cy="1098550"/>
                          </a:xfrm>
                          <a:prstGeom prst="rect">
                            <a:avLst/>
                          </a:prstGeom>
                          <a:noFill/>
                        </pic:spPr>
                      </pic:pic>
                    </a:graphicData>
                  </a:graphic>
                  <wp14:sizeRelH relativeFrom="margin">
                    <wp14:pctWidth>0</wp14:pctWidth>
                  </wp14:sizeRelH>
                  <wp14:sizeRelV relativeFrom="margin">
                    <wp14:pctHeight>0</wp14:pctHeight>
                  </wp14:sizeRelV>
                </wp:anchor>
              </w:drawing>
            </w:r>
            <w:r w:rsidRPr="00877EF1">
              <w:rPr>
                <w:rFonts w:ascii="Times New Roman" w:hAnsi="Times New Roman" w:cs="Times New Roman"/>
                <w:sz w:val="20"/>
                <w:szCs w:val="20"/>
              </w:rPr>
              <w:t>Model</w:t>
            </w:r>
          </w:p>
        </w:tc>
        <w:tc>
          <w:tcPr>
            <w:tcW w:w="3344" w:type="dxa"/>
            <w:tcBorders>
              <w:top w:val="single" w:sz="2" w:space="0" w:color="auto"/>
              <w:left w:val="single" w:sz="2" w:space="0" w:color="auto"/>
              <w:bottom w:val="single" w:sz="2" w:space="0" w:color="auto"/>
              <w:right w:val="single" w:sz="2" w:space="0" w:color="auto"/>
            </w:tcBorders>
            <w:vAlign w:val="center"/>
            <w:hideMark/>
          </w:tcPr>
          <w:p w14:paraId="7F4A52B2"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xml:space="preserve">: </w:t>
            </w:r>
            <w:proofErr w:type="spellStart"/>
            <w:r w:rsidRPr="00877EF1">
              <w:rPr>
                <w:rFonts w:ascii="Times New Roman" w:hAnsi="Times New Roman" w:cs="Times New Roman"/>
                <w:sz w:val="20"/>
                <w:szCs w:val="20"/>
              </w:rPr>
              <w:t>Jupiter</w:t>
            </w:r>
            <w:proofErr w:type="spellEnd"/>
          </w:p>
        </w:tc>
      </w:tr>
      <w:tr w:rsidR="003F3C12" w:rsidRPr="00877EF1" w14:paraId="12C004FE" w14:textId="77777777" w:rsidTr="007554C6">
        <w:trPr>
          <w:trHeight w:val="196"/>
        </w:trPr>
        <w:tc>
          <w:tcPr>
            <w:tcW w:w="4895" w:type="dxa"/>
            <w:tcBorders>
              <w:top w:val="single" w:sz="2" w:space="0" w:color="auto"/>
              <w:left w:val="single" w:sz="2" w:space="0" w:color="auto"/>
              <w:bottom w:val="single" w:sz="2" w:space="0" w:color="auto"/>
              <w:right w:val="single" w:sz="2" w:space="0" w:color="auto"/>
            </w:tcBorders>
            <w:vAlign w:val="center"/>
            <w:hideMark/>
          </w:tcPr>
          <w:p w14:paraId="59DBB634"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Taban</w:t>
            </w:r>
          </w:p>
        </w:tc>
        <w:tc>
          <w:tcPr>
            <w:tcW w:w="3344" w:type="dxa"/>
            <w:tcBorders>
              <w:top w:val="single" w:sz="2" w:space="0" w:color="auto"/>
              <w:left w:val="single" w:sz="2" w:space="0" w:color="auto"/>
              <w:bottom w:val="single" w:sz="2" w:space="0" w:color="auto"/>
              <w:right w:val="single" w:sz="2" w:space="0" w:color="auto"/>
            </w:tcBorders>
            <w:vAlign w:val="center"/>
            <w:hideMark/>
          </w:tcPr>
          <w:p w14:paraId="5CE9DC94"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xml:space="preserve">: </w:t>
            </w:r>
            <w:proofErr w:type="spellStart"/>
            <w:r w:rsidRPr="00877EF1">
              <w:rPr>
                <w:rFonts w:ascii="Times New Roman" w:hAnsi="Times New Roman" w:cs="Times New Roman"/>
                <w:sz w:val="20"/>
                <w:szCs w:val="20"/>
              </w:rPr>
              <w:t>Jupiter</w:t>
            </w:r>
            <w:proofErr w:type="spellEnd"/>
            <w:r w:rsidRPr="00877EF1">
              <w:rPr>
                <w:rFonts w:ascii="Times New Roman" w:hAnsi="Times New Roman" w:cs="Times New Roman"/>
                <w:sz w:val="20"/>
                <w:szCs w:val="20"/>
              </w:rPr>
              <w:t xml:space="preserve"> Taban</w:t>
            </w:r>
          </w:p>
        </w:tc>
      </w:tr>
      <w:tr w:rsidR="003F3C12" w:rsidRPr="00877EF1" w14:paraId="3427C4BF" w14:textId="77777777" w:rsidTr="007554C6">
        <w:trPr>
          <w:trHeight w:val="189"/>
        </w:trPr>
        <w:tc>
          <w:tcPr>
            <w:tcW w:w="4895" w:type="dxa"/>
            <w:tcBorders>
              <w:top w:val="single" w:sz="2" w:space="0" w:color="auto"/>
              <w:left w:val="single" w:sz="2" w:space="0" w:color="auto"/>
              <w:bottom w:val="single" w:sz="2" w:space="0" w:color="auto"/>
              <w:right w:val="single" w:sz="2" w:space="0" w:color="auto"/>
            </w:tcBorders>
            <w:vAlign w:val="center"/>
            <w:hideMark/>
          </w:tcPr>
          <w:p w14:paraId="6B8C34F9"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ISO</w:t>
            </w:r>
          </w:p>
        </w:tc>
        <w:tc>
          <w:tcPr>
            <w:tcW w:w="3344" w:type="dxa"/>
            <w:tcBorders>
              <w:top w:val="single" w:sz="2" w:space="0" w:color="auto"/>
              <w:left w:val="single" w:sz="2" w:space="0" w:color="auto"/>
              <w:bottom w:val="single" w:sz="2" w:space="0" w:color="auto"/>
              <w:right w:val="single" w:sz="2" w:space="0" w:color="auto"/>
            </w:tcBorders>
            <w:vAlign w:val="center"/>
            <w:hideMark/>
          </w:tcPr>
          <w:p w14:paraId="7CD93734"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EN ISO 20345:2011</w:t>
            </w:r>
          </w:p>
        </w:tc>
      </w:tr>
      <w:tr w:rsidR="003F3C12" w:rsidRPr="00877EF1" w14:paraId="0667A050" w14:textId="77777777" w:rsidTr="007554C6">
        <w:trPr>
          <w:trHeight w:val="196"/>
        </w:trPr>
        <w:tc>
          <w:tcPr>
            <w:tcW w:w="4895" w:type="dxa"/>
            <w:tcBorders>
              <w:top w:val="single" w:sz="2" w:space="0" w:color="auto"/>
              <w:left w:val="single" w:sz="2" w:space="0" w:color="auto"/>
              <w:bottom w:val="single" w:sz="2" w:space="0" w:color="auto"/>
              <w:right w:val="single" w:sz="2" w:space="0" w:color="auto"/>
            </w:tcBorders>
            <w:vAlign w:val="center"/>
            <w:hideMark/>
          </w:tcPr>
          <w:p w14:paraId="74B39ACA"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Koruma</w:t>
            </w:r>
          </w:p>
        </w:tc>
        <w:tc>
          <w:tcPr>
            <w:tcW w:w="3344" w:type="dxa"/>
            <w:tcBorders>
              <w:top w:val="single" w:sz="2" w:space="0" w:color="auto"/>
              <w:left w:val="single" w:sz="2" w:space="0" w:color="auto"/>
              <w:bottom w:val="single" w:sz="2" w:space="0" w:color="auto"/>
              <w:right w:val="single" w:sz="2" w:space="0" w:color="auto"/>
            </w:tcBorders>
            <w:vAlign w:val="center"/>
            <w:hideMark/>
          </w:tcPr>
          <w:p w14:paraId="29463B8F"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S1/ (S1P olabilir )</w:t>
            </w:r>
          </w:p>
        </w:tc>
      </w:tr>
      <w:tr w:rsidR="003F3C12" w:rsidRPr="00877EF1" w14:paraId="4011A0B7" w14:textId="77777777" w:rsidTr="007554C6">
        <w:trPr>
          <w:trHeight w:val="196"/>
        </w:trPr>
        <w:tc>
          <w:tcPr>
            <w:tcW w:w="4895" w:type="dxa"/>
            <w:tcBorders>
              <w:top w:val="single" w:sz="2" w:space="0" w:color="auto"/>
              <w:left w:val="single" w:sz="2" w:space="0" w:color="auto"/>
              <w:bottom w:val="single" w:sz="2" w:space="0" w:color="auto"/>
              <w:right w:val="single" w:sz="2" w:space="0" w:color="auto"/>
            </w:tcBorders>
            <w:vAlign w:val="center"/>
            <w:hideMark/>
          </w:tcPr>
          <w:p w14:paraId="507DDBDA"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Kalıp</w:t>
            </w:r>
          </w:p>
        </w:tc>
        <w:tc>
          <w:tcPr>
            <w:tcW w:w="3344" w:type="dxa"/>
            <w:tcBorders>
              <w:top w:val="single" w:sz="2" w:space="0" w:color="auto"/>
              <w:left w:val="single" w:sz="2" w:space="0" w:color="auto"/>
              <w:bottom w:val="single" w:sz="2" w:space="0" w:color="auto"/>
              <w:right w:val="single" w:sz="2" w:space="0" w:color="auto"/>
            </w:tcBorders>
            <w:vAlign w:val="center"/>
            <w:hideMark/>
          </w:tcPr>
          <w:p w14:paraId="07681C48"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JUPITER</w:t>
            </w:r>
          </w:p>
        </w:tc>
      </w:tr>
      <w:tr w:rsidR="003F3C12" w:rsidRPr="00877EF1" w14:paraId="4318D3C9" w14:textId="77777777" w:rsidTr="007554C6">
        <w:trPr>
          <w:trHeight w:val="196"/>
        </w:trPr>
        <w:tc>
          <w:tcPr>
            <w:tcW w:w="4895" w:type="dxa"/>
            <w:tcBorders>
              <w:top w:val="single" w:sz="2" w:space="0" w:color="auto"/>
              <w:left w:val="single" w:sz="2" w:space="0" w:color="auto"/>
              <w:bottom w:val="single" w:sz="2" w:space="0" w:color="auto"/>
              <w:right w:val="single" w:sz="2" w:space="0" w:color="auto"/>
            </w:tcBorders>
            <w:vAlign w:val="center"/>
            <w:hideMark/>
          </w:tcPr>
          <w:p w14:paraId="7F4F6CE9"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Saya</w:t>
            </w:r>
          </w:p>
        </w:tc>
        <w:tc>
          <w:tcPr>
            <w:tcW w:w="3344" w:type="dxa"/>
            <w:tcBorders>
              <w:top w:val="single" w:sz="2" w:space="0" w:color="auto"/>
              <w:left w:val="single" w:sz="2" w:space="0" w:color="auto"/>
              <w:bottom w:val="single" w:sz="2" w:space="0" w:color="auto"/>
              <w:right w:val="single" w:sz="2" w:space="0" w:color="auto"/>
            </w:tcBorders>
            <w:vAlign w:val="center"/>
            <w:hideMark/>
          </w:tcPr>
          <w:p w14:paraId="25121E15"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Süet Deri</w:t>
            </w:r>
          </w:p>
        </w:tc>
      </w:tr>
      <w:tr w:rsidR="003F3C12" w:rsidRPr="00877EF1" w14:paraId="507D8717" w14:textId="77777777" w:rsidTr="007554C6">
        <w:trPr>
          <w:trHeight w:val="196"/>
        </w:trPr>
        <w:tc>
          <w:tcPr>
            <w:tcW w:w="4895" w:type="dxa"/>
            <w:tcBorders>
              <w:top w:val="single" w:sz="2" w:space="0" w:color="auto"/>
              <w:left w:val="single" w:sz="2" w:space="0" w:color="auto"/>
              <w:bottom w:val="single" w:sz="2" w:space="0" w:color="auto"/>
              <w:right w:val="single" w:sz="2" w:space="0" w:color="auto"/>
            </w:tcBorders>
            <w:vAlign w:val="center"/>
            <w:hideMark/>
          </w:tcPr>
          <w:p w14:paraId="2A819CCA"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Astar</w:t>
            </w:r>
          </w:p>
        </w:tc>
        <w:tc>
          <w:tcPr>
            <w:tcW w:w="3344" w:type="dxa"/>
            <w:tcBorders>
              <w:top w:val="single" w:sz="2" w:space="0" w:color="auto"/>
              <w:left w:val="single" w:sz="2" w:space="0" w:color="auto"/>
              <w:bottom w:val="single" w:sz="2" w:space="0" w:color="auto"/>
              <w:right w:val="single" w:sz="2" w:space="0" w:color="auto"/>
            </w:tcBorders>
            <w:vAlign w:val="center"/>
            <w:hideMark/>
          </w:tcPr>
          <w:p w14:paraId="4968B1E5"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Ter emici nefes alabilen astar</w:t>
            </w:r>
          </w:p>
        </w:tc>
      </w:tr>
      <w:tr w:rsidR="003F3C12" w:rsidRPr="00877EF1" w14:paraId="53E9CCA9" w14:textId="77777777" w:rsidTr="007554C6">
        <w:trPr>
          <w:trHeight w:val="189"/>
        </w:trPr>
        <w:tc>
          <w:tcPr>
            <w:tcW w:w="4895" w:type="dxa"/>
            <w:tcBorders>
              <w:top w:val="single" w:sz="2" w:space="0" w:color="auto"/>
              <w:left w:val="single" w:sz="2" w:space="0" w:color="auto"/>
              <w:bottom w:val="single" w:sz="2" w:space="0" w:color="auto"/>
              <w:right w:val="single" w:sz="2" w:space="0" w:color="auto"/>
            </w:tcBorders>
            <w:vAlign w:val="center"/>
            <w:hideMark/>
          </w:tcPr>
          <w:p w14:paraId="7AB46295"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İç Taban</w:t>
            </w:r>
          </w:p>
        </w:tc>
        <w:tc>
          <w:tcPr>
            <w:tcW w:w="3344" w:type="dxa"/>
            <w:tcBorders>
              <w:top w:val="single" w:sz="2" w:space="0" w:color="auto"/>
              <w:left w:val="single" w:sz="2" w:space="0" w:color="auto"/>
              <w:bottom w:val="single" w:sz="2" w:space="0" w:color="auto"/>
              <w:right w:val="single" w:sz="2" w:space="0" w:color="auto"/>
            </w:tcBorders>
            <w:vAlign w:val="center"/>
            <w:hideMark/>
          </w:tcPr>
          <w:p w14:paraId="7536D72D"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Nefes alan iç tabanlık</w:t>
            </w:r>
          </w:p>
        </w:tc>
      </w:tr>
      <w:tr w:rsidR="003F3C12" w:rsidRPr="00877EF1" w14:paraId="4DEC2A5E" w14:textId="77777777" w:rsidTr="007554C6">
        <w:trPr>
          <w:trHeight w:val="196"/>
        </w:trPr>
        <w:tc>
          <w:tcPr>
            <w:tcW w:w="4895" w:type="dxa"/>
            <w:tcBorders>
              <w:top w:val="single" w:sz="2" w:space="0" w:color="auto"/>
              <w:left w:val="single" w:sz="2" w:space="0" w:color="auto"/>
              <w:bottom w:val="single" w:sz="2" w:space="0" w:color="auto"/>
              <w:right w:val="single" w:sz="2" w:space="0" w:color="auto"/>
            </w:tcBorders>
            <w:vAlign w:val="center"/>
            <w:hideMark/>
          </w:tcPr>
          <w:p w14:paraId="4B5D5E37"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Taban</w:t>
            </w:r>
          </w:p>
        </w:tc>
        <w:tc>
          <w:tcPr>
            <w:tcW w:w="3344" w:type="dxa"/>
            <w:tcBorders>
              <w:top w:val="single" w:sz="2" w:space="0" w:color="auto"/>
              <w:left w:val="single" w:sz="2" w:space="0" w:color="auto"/>
              <w:bottom w:val="single" w:sz="2" w:space="0" w:color="auto"/>
              <w:right w:val="single" w:sz="2" w:space="0" w:color="auto"/>
            </w:tcBorders>
            <w:vAlign w:val="center"/>
            <w:hideMark/>
          </w:tcPr>
          <w:p w14:paraId="57F43042"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xml:space="preserve">: PU/PU Çift </w:t>
            </w:r>
            <w:proofErr w:type="spellStart"/>
            <w:r w:rsidRPr="00877EF1">
              <w:rPr>
                <w:rFonts w:ascii="Times New Roman" w:hAnsi="Times New Roman" w:cs="Times New Roman"/>
                <w:sz w:val="20"/>
                <w:szCs w:val="20"/>
              </w:rPr>
              <w:t>Densite</w:t>
            </w:r>
            <w:proofErr w:type="spellEnd"/>
            <w:r w:rsidRPr="00877EF1">
              <w:rPr>
                <w:rFonts w:ascii="Times New Roman" w:hAnsi="Times New Roman" w:cs="Times New Roman"/>
                <w:sz w:val="20"/>
                <w:szCs w:val="20"/>
              </w:rPr>
              <w:t xml:space="preserve"> SRC</w:t>
            </w:r>
          </w:p>
        </w:tc>
      </w:tr>
      <w:tr w:rsidR="003F3C12" w:rsidRPr="00877EF1" w14:paraId="5721FF6E" w14:textId="77777777" w:rsidTr="007554C6">
        <w:trPr>
          <w:trHeight w:val="196"/>
        </w:trPr>
        <w:tc>
          <w:tcPr>
            <w:tcW w:w="4895" w:type="dxa"/>
            <w:tcBorders>
              <w:top w:val="single" w:sz="2" w:space="0" w:color="auto"/>
              <w:left w:val="single" w:sz="2" w:space="0" w:color="auto"/>
              <w:bottom w:val="single" w:sz="2" w:space="0" w:color="auto"/>
              <w:right w:val="single" w:sz="2" w:space="0" w:color="auto"/>
            </w:tcBorders>
            <w:vAlign w:val="center"/>
            <w:hideMark/>
          </w:tcPr>
          <w:p w14:paraId="7822428B"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Burun Koruma</w:t>
            </w:r>
          </w:p>
        </w:tc>
        <w:tc>
          <w:tcPr>
            <w:tcW w:w="3344" w:type="dxa"/>
            <w:tcBorders>
              <w:top w:val="single" w:sz="2" w:space="0" w:color="auto"/>
              <w:left w:val="single" w:sz="2" w:space="0" w:color="auto"/>
              <w:bottom w:val="single" w:sz="2" w:space="0" w:color="auto"/>
              <w:right w:val="single" w:sz="2" w:space="0" w:color="auto"/>
            </w:tcBorders>
            <w:vAlign w:val="center"/>
            <w:hideMark/>
          </w:tcPr>
          <w:p w14:paraId="555FCC00"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Çelik Burun</w:t>
            </w:r>
          </w:p>
        </w:tc>
      </w:tr>
      <w:tr w:rsidR="003F3C12" w:rsidRPr="00877EF1" w14:paraId="6C441AC0" w14:textId="77777777" w:rsidTr="007554C6">
        <w:trPr>
          <w:trHeight w:val="55"/>
        </w:trPr>
        <w:tc>
          <w:tcPr>
            <w:tcW w:w="4895" w:type="dxa"/>
            <w:tcBorders>
              <w:top w:val="single" w:sz="2" w:space="0" w:color="auto"/>
              <w:left w:val="single" w:sz="2" w:space="0" w:color="auto"/>
              <w:bottom w:val="single" w:sz="2" w:space="0" w:color="auto"/>
              <w:right w:val="single" w:sz="2" w:space="0" w:color="auto"/>
            </w:tcBorders>
            <w:vAlign w:val="center"/>
            <w:hideMark/>
          </w:tcPr>
          <w:p w14:paraId="4E50FA39"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Ara Taban</w:t>
            </w:r>
          </w:p>
        </w:tc>
        <w:tc>
          <w:tcPr>
            <w:tcW w:w="3344" w:type="dxa"/>
            <w:tcBorders>
              <w:top w:val="single" w:sz="2" w:space="0" w:color="auto"/>
              <w:left w:val="single" w:sz="2" w:space="0" w:color="auto"/>
              <w:bottom w:val="single" w:sz="2" w:space="0" w:color="auto"/>
              <w:right w:val="single" w:sz="2" w:space="0" w:color="auto"/>
            </w:tcBorders>
            <w:vAlign w:val="center"/>
            <w:hideMark/>
          </w:tcPr>
          <w:p w14:paraId="139C3FB1" w14:textId="77777777" w:rsidR="003F3C12" w:rsidRPr="00877EF1" w:rsidRDefault="003F3C12" w:rsidP="007554C6">
            <w:pPr>
              <w:spacing w:after="0"/>
              <w:jc w:val="both"/>
              <w:rPr>
                <w:rFonts w:ascii="Times New Roman" w:hAnsi="Times New Roman" w:cs="Times New Roman"/>
                <w:sz w:val="20"/>
                <w:szCs w:val="20"/>
              </w:rPr>
            </w:pPr>
            <w:r w:rsidRPr="00877EF1">
              <w:rPr>
                <w:rFonts w:ascii="Times New Roman" w:hAnsi="Times New Roman" w:cs="Times New Roman"/>
                <w:sz w:val="20"/>
                <w:szCs w:val="20"/>
              </w:rPr>
              <w:t>: Yok - (Çelik Taban olabilir)</w:t>
            </w:r>
          </w:p>
        </w:tc>
      </w:tr>
    </w:tbl>
    <w:p w14:paraId="3F4EC7A6" w14:textId="64F4E24A" w:rsidR="003F3C12" w:rsidRPr="00877EF1" w:rsidRDefault="003F3C12" w:rsidP="003F3C12">
      <w:pPr>
        <w:spacing w:after="0"/>
        <w:jc w:val="both"/>
        <w:rPr>
          <w:rFonts w:ascii="Times New Roman" w:hAnsi="Times New Roman" w:cs="Times New Roman"/>
          <w:sz w:val="20"/>
          <w:szCs w:val="20"/>
        </w:rPr>
      </w:pPr>
    </w:p>
    <w:p w14:paraId="4C4E00B9" w14:textId="77777777" w:rsidR="003F3C12" w:rsidRPr="00877EF1" w:rsidRDefault="003F3C12" w:rsidP="003F3C12">
      <w:pPr>
        <w:spacing w:after="0"/>
        <w:ind w:left="720"/>
        <w:jc w:val="center"/>
        <w:rPr>
          <w:rFonts w:ascii="Times New Roman" w:hAnsi="Times New Roman" w:cs="Times New Roman"/>
          <w:b/>
          <w:sz w:val="20"/>
          <w:szCs w:val="20"/>
          <w:u w:val="single"/>
        </w:rPr>
      </w:pPr>
      <w:r w:rsidRPr="00877EF1">
        <w:rPr>
          <w:rFonts w:ascii="Times New Roman" w:hAnsi="Times New Roman" w:cs="Times New Roman"/>
          <w:b/>
          <w:sz w:val="20"/>
          <w:szCs w:val="20"/>
          <w:u w:val="single"/>
        </w:rPr>
        <w:t>DİĞER HUSUSLAR</w:t>
      </w:r>
    </w:p>
    <w:p w14:paraId="5465C3F2" w14:textId="35309D01" w:rsidR="003F3C12" w:rsidRPr="00877EF1" w:rsidRDefault="003F3C12" w:rsidP="00877EF1">
      <w:pPr>
        <w:spacing w:after="0" w:line="259" w:lineRule="auto"/>
        <w:ind w:left="720"/>
        <w:jc w:val="both"/>
        <w:rPr>
          <w:rFonts w:ascii="Times New Roman" w:hAnsi="Times New Roman" w:cs="Times New Roman"/>
          <w:sz w:val="20"/>
          <w:szCs w:val="20"/>
        </w:rPr>
      </w:pPr>
    </w:p>
    <w:p w14:paraId="5F1AEB16" w14:textId="5E8590F8" w:rsidR="003F3C12" w:rsidRPr="00877EF1" w:rsidRDefault="003F3C12" w:rsidP="003F3C12">
      <w:pPr>
        <w:numPr>
          <w:ilvl w:val="0"/>
          <w:numId w:val="4"/>
        </w:numPr>
        <w:spacing w:after="0" w:line="259" w:lineRule="auto"/>
        <w:jc w:val="both"/>
        <w:rPr>
          <w:rFonts w:ascii="Times New Roman" w:hAnsi="Times New Roman" w:cs="Times New Roman"/>
          <w:sz w:val="20"/>
          <w:szCs w:val="20"/>
        </w:rPr>
      </w:pPr>
      <w:r w:rsidRPr="00877EF1">
        <w:rPr>
          <w:rFonts w:ascii="Times New Roman" w:hAnsi="Times New Roman" w:cs="Times New Roman"/>
          <w:sz w:val="20"/>
          <w:szCs w:val="20"/>
        </w:rPr>
        <w:t xml:space="preserve">Koruyucu giyim malzemelerin tüm aksesuarları (ayakkabı kutusu, </w:t>
      </w:r>
      <w:proofErr w:type="spellStart"/>
      <w:r w:rsidRPr="00877EF1">
        <w:rPr>
          <w:rFonts w:ascii="Times New Roman" w:hAnsi="Times New Roman" w:cs="Times New Roman"/>
          <w:sz w:val="20"/>
          <w:szCs w:val="20"/>
        </w:rPr>
        <w:t>vb</w:t>
      </w:r>
      <w:proofErr w:type="spellEnd"/>
      <w:r w:rsidRPr="00877EF1">
        <w:rPr>
          <w:rFonts w:ascii="Times New Roman" w:hAnsi="Times New Roman" w:cs="Times New Roman"/>
          <w:sz w:val="20"/>
          <w:szCs w:val="20"/>
        </w:rPr>
        <w:t xml:space="preserve">)beraberinde verilecektir. Yırtık, yamuk, kırık, vb. olmayan sağlam ve uygun kolilere konulacaktır. Fazla (yedek) istenen malzemeler ayrıca koli yapılacaktır. Koli üzerinde malzemelerin adetlerini ve cinslerini belirten liste olacaktır. </w:t>
      </w:r>
    </w:p>
    <w:p w14:paraId="26B99278" w14:textId="77777777" w:rsidR="003F3C12" w:rsidRPr="00877EF1" w:rsidRDefault="003F3C12" w:rsidP="003F3C12">
      <w:pPr>
        <w:numPr>
          <w:ilvl w:val="0"/>
          <w:numId w:val="4"/>
        </w:numPr>
        <w:spacing w:after="0" w:line="259" w:lineRule="auto"/>
        <w:jc w:val="both"/>
        <w:rPr>
          <w:rFonts w:ascii="Times New Roman" w:hAnsi="Times New Roman" w:cs="Times New Roman"/>
          <w:sz w:val="20"/>
          <w:szCs w:val="20"/>
        </w:rPr>
      </w:pPr>
      <w:r w:rsidRPr="00877EF1">
        <w:rPr>
          <w:rFonts w:ascii="Times New Roman" w:hAnsi="Times New Roman" w:cs="Times New Roman"/>
          <w:sz w:val="20"/>
          <w:szCs w:val="20"/>
        </w:rPr>
        <w:t>Ürün ve malzemelerin Türkçe kullanım talimatları İdareye teslim edilecektir.</w:t>
      </w:r>
    </w:p>
    <w:p w14:paraId="3834D984" w14:textId="77777777" w:rsidR="003F3C12" w:rsidRPr="00877EF1" w:rsidRDefault="003F3C12" w:rsidP="003F3C12">
      <w:pPr>
        <w:numPr>
          <w:ilvl w:val="0"/>
          <w:numId w:val="4"/>
        </w:numPr>
        <w:spacing w:after="0" w:line="259" w:lineRule="auto"/>
        <w:jc w:val="both"/>
        <w:rPr>
          <w:rFonts w:ascii="Times New Roman" w:hAnsi="Times New Roman" w:cs="Times New Roman"/>
          <w:sz w:val="20"/>
          <w:szCs w:val="20"/>
        </w:rPr>
      </w:pPr>
      <w:r w:rsidRPr="00877EF1">
        <w:rPr>
          <w:rFonts w:ascii="Times New Roman" w:hAnsi="Times New Roman" w:cs="Times New Roman"/>
          <w:sz w:val="20"/>
          <w:szCs w:val="20"/>
        </w:rPr>
        <w:t>Malzemeler her türlü imalat hatalarına karşı (kumaş dahil) en az 6 ay garantili olacaktır. Bu süre içerisinde şartnamede belirtilen bütün özellikleri koruyacaktır. Alınacak malzemelerden herhangi bir şikâyet alınması ve muayeneler sırasında rastlanmayan, teknik şartnamesine uygun olmayan bir hususun tespiti halinde, firma uygun olmayan malzemeleri uygun olanları ile bedelsiz değiştirmeyi garanti edecektir.</w:t>
      </w:r>
    </w:p>
    <w:p w14:paraId="22E56F7A" w14:textId="7B544AA1" w:rsidR="00877EF1" w:rsidRPr="00877EF1" w:rsidRDefault="00877EF1" w:rsidP="003F3C12">
      <w:pPr>
        <w:numPr>
          <w:ilvl w:val="0"/>
          <w:numId w:val="4"/>
        </w:numPr>
        <w:spacing w:after="0" w:line="259" w:lineRule="auto"/>
        <w:jc w:val="both"/>
        <w:rPr>
          <w:rFonts w:ascii="Times New Roman" w:hAnsi="Times New Roman" w:cs="Times New Roman"/>
          <w:sz w:val="20"/>
          <w:szCs w:val="20"/>
        </w:rPr>
      </w:pPr>
      <w:r w:rsidRPr="00877EF1">
        <w:rPr>
          <w:rFonts w:ascii="Times New Roman" w:hAnsi="Times New Roman" w:cs="Times New Roman"/>
          <w:sz w:val="20"/>
          <w:szCs w:val="20"/>
        </w:rPr>
        <w:t>Ürün Ölçüleri:</w:t>
      </w:r>
    </w:p>
    <w:p w14:paraId="3FB597BD" w14:textId="14FD0EAE"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37 numara 1 adet</w:t>
      </w:r>
    </w:p>
    <w:p w14:paraId="79C6BC2F" w14:textId="6ABCEDF2"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38 numara 4 adet</w:t>
      </w:r>
    </w:p>
    <w:p w14:paraId="664D315D" w14:textId="687AF1B9"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39 numara 3 adet</w:t>
      </w:r>
    </w:p>
    <w:p w14:paraId="1F566161" w14:textId="79A9A28C"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40 numara 8 adet</w:t>
      </w:r>
    </w:p>
    <w:p w14:paraId="23F7A72D" w14:textId="6AFDA042"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lastRenderedPageBreak/>
        <w:t>41 numara 2 adet</w:t>
      </w:r>
    </w:p>
    <w:p w14:paraId="7751581C" w14:textId="447CF93D"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42 numara 3 adet</w:t>
      </w:r>
    </w:p>
    <w:p w14:paraId="06A9F910" w14:textId="111A020D"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43 numara 56 adet</w:t>
      </w:r>
    </w:p>
    <w:p w14:paraId="3BBF4CE3" w14:textId="4BDEBD43"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44 numara 22 adet</w:t>
      </w:r>
    </w:p>
    <w:p w14:paraId="5E1DF597" w14:textId="1A8B2F24"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45 numara 20 adet</w:t>
      </w:r>
    </w:p>
    <w:p w14:paraId="4A035AF9" w14:textId="2F549600"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46 numara 2 adet</w:t>
      </w:r>
    </w:p>
    <w:p w14:paraId="5A5B85A0" w14:textId="3111209E" w:rsidR="00877EF1" w:rsidRPr="00877EF1" w:rsidRDefault="00877EF1" w:rsidP="00877EF1">
      <w:pPr>
        <w:spacing w:after="0" w:line="259" w:lineRule="auto"/>
        <w:ind w:left="720"/>
        <w:jc w:val="both"/>
        <w:rPr>
          <w:rFonts w:ascii="Times New Roman" w:hAnsi="Times New Roman" w:cs="Times New Roman"/>
          <w:sz w:val="20"/>
          <w:szCs w:val="20"/>
        </w:rPr>
      </w:pPr>
      <w:r w:rsidRPr="00877EF1">
        <w:rPr>
          <w:rFonts w:ascii="Times New Roman" w:hAnsi="Times New Roman" w:cs="Times New Roman"/>
          <w:sz w:val="20"/>
          <w:szCs w:val="20"/>
        </w:rPr>
        <w:t>48 numara 1 adet</w:t>
      </w:r>
    </w:p>
    <w:p w14:paraId="5E896136" w14:textId="77777777" w:rsidR="003F3C12" w:rsidRPr="00877EF1" w:rsidRDefault="003F3C12" w:rsidP="003F3C12">
      <w:pPr>
        <w:spacing w:after="0"/>
        <w:jc w:val="both"/>
        <w:rPr>
          <w:rFonts w:ascii="Times New Roman" w:hAnsi="Times New Roman" w:cs="Times New Roman"/>
          <w:sz w:val="20"/>
          <w:szCs w:val="20"/>
        </w:rPr>
      </w:pPr>
    </w:p>
    <w:p w14:paraId="576340AA" w14:textId="77777777" w:rsidR="003F3C12" w:rsidRPr="00877EF1" w:rsidRDefault="003F3C12" w:rsidP="003F3C12">
      <w:pPr>
        <w:spacing w:after="0"/>
        <w:jc w:val="both"/>
        <w:rPr>
          <w:rFonts w:ascii="Times New Roman" w:hAnsi="Times New Roman" w:cs="Times New Roman"/>
          <w:sz w:val="20"/>
          <w:szCs w:val="20"/>
        </w:rPr>
      </w:pPr>
    </w:p>
    <w:p w14:paraId="00E513FA" w14:textId="77777777" w:rsidR="003F3C12" w:rsidRPr="00877EF1" w:rsidRDefault="003F3C12" w:rsidP="002E7BB5">
      <w:pPr>
        <w:spacing w:after="0"/>
        <w:jc w:val="both"/>
        <w:rPr>
          <w:rFonts w:ascii="Times New Roman" w:hAnsi="Times New Roman" w:cs="Times New Roman"/>
          <w:sz w:val="20"/>
          <w:szCs w:val="20"/>
        </w:rPr>
      </w:pPr>
    </w:p>
    <w:sectPr w:rsidR="003F3C12" w:rsidRPr="00877EF1" w:rsidSect="003F3C12">
      <w:type w:val="continuous"/>
      <w:pgSz w:w="11906" w:h="16838"/>
      <w:pgMar w:top="567" w:right="1417" w:bottom="85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00"/>
    <w:family w:val="swiss"/>
    <w:notTrueType/>
    <w:pitch w:val="default"/>
    <w:sig w:usb0="00000007" w:usb1="00000000" w:usb2="00000000" w:usb3="00000000" w:csb0="0000001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BD56BF"/>
    <w:multiLevelType w:val="hybridMultilevel"/>
    <w:tmpl w:val="C5C82E4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90C74BC"/>
    <w:multiLevelType w:val="multilevel"/>
    <w:tmpl w:val="4626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6B3AB4"/>
    <w:multiLevelType w:val="multilevel"/>
    <w:tmpl w:val="8396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A53041F"/>
    <w:multiLevelType w:val="hybridMultilevel"/>
    <w:tmpl w:val="A90CD06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B06216"/>
    <w:multiLevelType w:val="multilevel"/>
    <w:tmpl w:val="87A41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6510115">
    <w:abstractNumId w:val="2"/>
  </w:num>
  <w:num w:numId="2" w16cid:durableId="1635213481">
    <w:abstractNumId w:val="4"/>
  </w:num>
  <w:num w:numId="3" w16cid:durableId="788740608">
    <w:abstractNumId w:val="1"/>
  </w:num>
  <w:num w:numId="4" w16cid:durableId="254286743">
    <w:abstractNumId w:val="0"/>
  </w:num>
  <w:num w:numId="5" w16cid:durableId="18131334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548"/>
    <w:rsid w:val="002316E1"/>
    <w:rsid w:val="002E28EB"/>
    <w:rsid w:val="002E7BB5"/>
    <w:rsid w:val="003F3C12"/>
    <w:rsid w:val="003F658F"/>
    <w:rsid w:val="0040287C"/>
    <w:rsid w:val="004E3943"/>
    <w:rsid w:val="00517B9C"/>
    <w:rsid w:val="005A01A0"/>
    <w:rsid w:val="005A6270"/>
    <w:rsid w:val="00653292"/>
    <w:rsid w:val="00692BB2"/>
    <w:rsid w:val="006A15BE"/>
    <w:rsid w:val="006F3BBD"/>
    <w:rsid w:val="006F7CE6"/>
    <w:rsid w:val="007D7F41"/>
    <w:rsid w:val="00877EF1"/>
    <w:rsid w:val="00982548"/>
    <w:rsid w:val="00A37E39"/>
    <w:rsid w:val="00A8337D"/>
    <w:rsid w:val="00AF2C1E"/>
    <w:rsid w:val="00BC54BC"/>
    <w:rsid w:val="00D13EA4"/>
    <w:rsid w:val="00D2387D"/>
    <w:rsid w:val="00D30595"/>
    <w:rsid w:val="00F934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C1E12"/>
  <w15:chartTrackingRefBased/>
  <w15:docId w15:val="{B61811FE-BBD4-4619-8F93-00C3174B2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98254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8254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unhideWhenUsed/>
    <w:qFormat/>
    <w:rsid w:val="0098254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unhideWhenUsed/>
    <w:qFormat/>
    <w:rsid w:val="0098254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8254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8254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8254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8254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8254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8254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8254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rsid w:val="0098254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rsid w:val="0098254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8254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8254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8254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8254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82548"/>
    <w:rPr>
      <w:rFonts w:eastAsiaTheme="majorEastAsia" w:cstheme="majorBidi"/>
      <w:color w:val="272727" w:themeColor="text1" w:themeTint="D8"/>
    </w:rPr>
  </w:style>
  <w:style w:type="paragraph" w:styleId="KonuBal">
    <w:name w:val="Title"/>
    <w:basedOn w:val="Normal"/>
    <w:next w:val="Normal"/>
    <w:link w:val="KonuBalChar"/>
    <w:uiPriority w:val="10"/>
    <w:qFormat/>
    <w:rsid w:val="0098254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8254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8254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8254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8254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82548"/>
    <w:rPr>
      <w:i/>
      <w:iCs/>
      <w:color w:val="404040" w:themeColor="text1" w:themeTint="BF"/>
    </w:rPr>
  </w:style>
  <w:style w:type="paragraph" w:styleId="ListeParagraf">
    <w:name w:val="List Paragraph"/>
    <w:basedOn w:val="Normal"/>
    <w:uiPriority w:val="34"/>
    <w:qFormat/>
    <w:rsid w:val="00982548"/>
    <w:pPr>
      <w:ind w:left="720"/>
      <w:contextualSpacing/>
    </w:pPr>
  </w:style>
  <w:style w:type="character" w:styleId="GlVurgulama">
    <w:name w:val="Intense Emphasis"/>
    <w:basedOn w:val="VarsaylanParagrafYazTipi"/>
    <w:uiPriority w:val="21"/>
    <w:qFormat/>
    <w:rsid w:val="00982548"/>
    <w:rPr>
      <w:i/>
      <w:iCs/>
      <w:color w:val="0F4761" w:themeColor="accent1" w:themeShade="BF"/>
    </w:rPr>
  </w:style>
  <w:style w:type="paragraph" w:styleId="GlAlnt">
    <w:name w:val="Intense Quote"/>
    <w:basedOn w:val="Normal"/>
    <w:next w:val="Normal"/>
    <w:link w:val="GlAlntChar"/>
    <w:uiPriority w:val="30"/>
    <w:qFormat/>
    <w:rsid w:val="0098254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82548"/>
    <w:rPr>
      <w:i/>
      <w:iCs/>
      <w:color w:val="0F4761" w:themeColor="accent1" w:themeShade="BF"/>
    </w:rPr>
  </w:style>
  <w:style w:type="character" w:styleId="GlBavuru">
    <w:name w:val="Intense Reference"/>
    <w:basedOn w:val="VarsaylanParagrafYazTipi"/>
    <w:uiPriority w:val="32"/>
    <w:qFormat/>
    <w:rsid w:val="00982548"/>
    <w:rPr>
      <w:b/>
      <w:bCs/>
      <w:smallCaps/>
      <w:color w:val="0F4761" w:themeColor="accent1" w:themeShade="BF"/>
      <w:spacing w:val="5"/>
    </w:rPr>
  </w:style>
  <w:style w:type="paragraph" w:styleId="NormalWeb">
    <w:name w:val="Normal (Web)"/>
    <w:basedOn w:val="Normal"/>
    <w:uiPriority w:val="99"/>
    <w:semiHidden/>
    <w:unhideWhenUsed/>
    <w:rsid w:val="00692BB2"/>
    <w:pPr>
      <w:spacing w:before="100" w:beforeAutospacing="1" w:after="100" w:afterAutospacing="1" w:line="240" w:lineRule="auto"/>
    </w:pPr>
    <w:rPr>
      <w:rFonts w:ascii="Times New Roman" w:eastAsia="Times New Roman" w:hAnsi="Times New Roman" w:cs="Times New Roman"/>
      <w:kern w:val="0"/>
      <w:lang w:eastAsia="tr-TR"/>
      <w14:ligatures w14:val="none"/>
    </w:rPr>
  </w:style>
  <w:style w:type="character" w:styleId="Gl">
    <w:name w:val="Strong"/>
    <w:basedOn w:val="VarsaylanParagrafYazTipi"/>
    <w:uiPriority w:val="22"/>
    <w:qFormat/>
    <w:rsid w:val="00692BB2"/>
    <w:rPr>
      <w:b/>
      <w:bCs/>
    </w:rPr>
  </w:style>
  <w:style w:type="character" w:styleId="Kpr">
    <w:name w:val="Hyperlink"/>
    <w:basedOn w:val="VarsaylanParagrafYazTipi"/>
    <w:uiPriority w:val="99"/>
    <w:unhideWhenUsed/>
    <w:rsid w:val="00692BB2"/>
    <w:rPr>
      <w:color w:val="0000FF"/>
      <w:u w:val="single"/>
    </w:rPr>
  </w:style>
  <w:style w:type="character" w:styleId="Vurgu">
    <w:name w:val="Emphasis"/>
    <w:basedOn w:val="VarsaylanParagrafYazTipi"/>
    <w:uiPriority w:val="20"/>
    <w:qFormat/>
    <w:rsid w:val="00692BB2"/>
    <w:rPr>
      <w:i/>
      <w:iCs/>
    </w:rPr>
  </w:style>
  <w:style w:type="character" w:styleId="zmlenmeyenBahsetme">
    <w:name w:val="Unresolved Mention"/>
    <w:basedOn w:val="VarsaylanParagrafYazTipi"/>
    <w:uiPriority w:val="99"/>
    <w:semiHidden/>
    <w:unhideWhenUsed/>
    <w:rsid w:val="00517B9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222226">
      <w:bodyDiv w:val="1"/>
      <w:marLeft w:val="0"/>
      <w:marRight w:val="0"/>
      <w:marTop w:val="0"/>
      <w:marBottom w:val="0"/>
      <w:divBdr>
        <w:top w:val="none" w:sz="0" w:space="0" w:color="auto"/>
        <w:left w:val="none" w:sz="0" w:space="0" w:color="auto"/>
        <w:bottom w:val="none" w:sz="0" w:space="0" w:color="auto"/>
        <w:right w:val="none" w:sz="0" w:space="0" w:color="auto"/>
      </w:divBdr>
    </w:div>
    <w:div w:id="102187947">
      <w:bodyDiv w:val="1"/>
      <w:marLeft w:val="0"/>
      <w:marRight w:val="0"/>
      <w:marTop w:val="0"/>
      <w:marBottom w:val="0"/>
      <w:divBdr>
        <w:top w:val="none" w:sz="0" w:space="0" w:color="auto"/>
        <w:left w:val="none" w:sz="0" w:space="0" w:color="auto"/>
        <w:bottom w:val="none" w:sz="0" w:space="0" w:color="auto"/>
        <w:right w:val="none" w:sz="0" w:space="0" w:color="auto"/>
      </w:divBdr>
    </w:div>
    <w:div w:id="209731614">
      <w:bodyDiv w:val="1"/>
      <w:marLeft w:val="0"/>
      <w:marRight w:val="0"/>
      <w:marTop w:val="0"/>
      <w:marBottom w:val="0"/>
      <w:divBdr>
        <w:top w:val="none" w:sz="0" w:space="0" w:color="auto"/>
        <w:left w:val="none" w:sz="0" w:space="0" w:color="auto"/>
        <w:bottom w:val="none" w:sz="0" w:space="0" w:color="auto"/>
        <w:right w:val="none" w:sz="0" w:space="0" w:color="auto"/>
      </w:divBdr>
    </w:div>
    <w:div w:id="248736408">
      <w:bodyDiv w:val="1"/>
      <w:marLeft w:val="0"/>
      <w:marRight w:val="0"/>
      <w:marTop w:val="0"/>
      <w:marBottom w:val="0"/>
      <w:divBdr>
        <w:top w:val="none" w:sz="0" w:space="0" w:color="auto"/>
        <w:left w:val="none" w:sz="0" w:space="0" w:color="auto"/>
        <w:bottom w:val="none" w:sz="0" w:space="0" w:color="auto"/>
        <w:right w:val="none" w:sz="0" w:space="0" w:color="auto"/>
      </w:divBdr>
    </w:div>
    <w:div w:id="807821679">
      <w:bodyDiv w:val="1"/>
      <w:marLeft w:val="0"/>
      <w:marRight w:val="0"/>
      <w:marTop w:val="0"/>
      <w:marBottom w:val="0"/>
      <w:divBdr>
        <w:top w:val="none" w:sz="0" w:space="0" w:color="auto"/>
        <w:left w:val="none" w:sz="0" w:space="0" w:color="auto"/>
        <w:bottom w:val="none" w:sz="0" w:space="0" w:color="auto"/>
        <w:right w:val="none" w:sz="0" w:space="0" w:color="auto"/>
      </w:divBdr>
    </w:div>
    <w:div w:id="873494980">
      <w:bodyDiv w:val="1"/>
      <w:marLeft w:val="0"/>
      <w:marRight w:val="0"/>
      <w:marTop w:val="0"/>
      <w:marBottom w:val="0"/>
      <w:divBdr>
        <w:top w:val="none" w:sz="0" w:space="0" w:color="auto"/>
        <w:left w:val="none" w:sz="0" w:space="0" w:color="auto"/>
        <w:bottom w:val="none" w:sz="0" w:space="0" w:color="auto"/>
        <w:right w:val="none" w:sz="0" w:space="0" w:color="auto"/>
      </w:divBdr>
    </w:div>
    <w:div w:id="975525372">
      <w:bodyDiv w:val="1"/>
      <w:marLeft w:val="0"/>
      <w:marRight w:val="0"/>
      <w:marTop w:val="0"/>
      <w:marBottom w:val="0"/>
      <w:divBdr>
        <w:top w:val="none" w:sz="0" w:space="0" w:color="auto"/>
        <w:left w:val="none" w:sz="0" w:space="0" w:color="auto"/>
        <w:bottom w:val="none" w:sz="0" w:space="0" w:color="auto"/>
        <w:right w:val="none" w:sz="0" w:space="0" w:color="auto"/>
      </w:divBdr>
    </w:div>
    <w:div w:id="1073625320">
      <w:bodyDiv w:val="1"/>
      <w:marLeft w:val="0"/>
      <w:marRight w:val="0"/>
      <w:marTop w:val="0"/>
      <w:marBottom w:val="0"/>
      <w:divBdr>
        <w:top w:val="none" w:sz="0" w:space="0" w:color="auto"/>
        <w:left w:val="none" w:sz="0" w:space="0" w:color="auto"/>
        <w:bottom w:val="none" w:sz="0" w:space="0" w:color="auto"/>
        <w:right w:val="none" w:sz="0" w:space="0" w:color="auto"/>
      </w:divBdr>
    </w:div>
    <w:div w:id="1136726064">
      <w:bodyDiv w:val="1"/>
      <w:marLeft w:val="0"/>
      <w:marRight w:val="0"/>
      <w:marTop w:val="0"/>
      <w:marBottom w:val="0"/>
      <w:divBdr>
        <w:top w:val="none" w:sz="0" w:space="0" w:color="auto"/>
        <w:left w:val="none" w:sz="0" w:space="0" w:color="auto"/>
        <w:bottom w:val="none" w:sz="0" w:space="0" w:color="auto"/>
        <w:right w:val="none" w:sz="0" w:space="0" w:color="auto"/>
      </w:divBdr>
    </w:div>
    <w:div w:id="1330597612">
      <w:bodyDiv w:val="1"/>
      <w:marLeft w:val="0"/>
      <w:marRight w:val="0"/>
      <w:marTop w:val="0"/>
      <w:marBottom w:val="0"/>
      <w:divBdr>
        <w:top w:val="none" w:sz="0" w:space="0" w:color="auto"/>
        <w:left w:val="none" w:sz="0" w:space="0" w:color="auto"/>
        <w:bottom w:val="none" w:sz="0" w:space="0" w:color="auto"/>
        <w:right w:val="none" w:sz="0" w:space="0" w:color="auto"/>
      </w:divBdr>
    </w:div>
    <w:div w:id="1345017875">
      <w:bodyDiv w:val="1"/>
      <w:marLeft w:val="0"/>
      <w:marRight w:val="0"/>
      <w:marTop w:val="0"/>
      <w:marBottom w:val="0"/>
      <w:divBdr>
        <w:top w:val="none" w:sz="0" w:space="0" w:color="auto"/>
        <w:left w:val="none" w:sz="0" w:space="0" w:color="auto"/>
        <w:bottom w:val="none" w:sz="0" w:space="0" w:color="auto"/>
        <w:right w:val="none" w:sz="0" w:space="0" w:color="auto"/>
      </w:divBdr>
    </w:div>
    <w:div w:id="1394543600">
      <w:bodyDiv w:val="1"/>
      <w:marLeft w:val="0"/>
      <w:marRight w:val="0"/>
      <w:marTop w:val="0"/>
      <w:marBottom w:val="0"/>
      <w:divBdr>
        <w:top w:val="none" w:sz="0" w:space="0" w:color="auto"/>
        <w:left w:val="none" w:sz="0" w:space="0" w:color="auto"/>
        <w:bottom w:val="none" w:sz="0" w:space="0" w:color="auto"/>
        <w:right w:val="none" w:sz="0" w:space="0" w:color="auto"/>
      </w:divBdr>
    </w:div>
    <w:div w:id="1544445126">
      <w:bodyDiv w:val="1"/>
      <w:marLeft w:val="0"/>
      <w:marRight w:val="0"/>
      <w:marTop w:val="0"/>
      <w:marBottom w:val="0"/>
      <w:divBdr>
        <w:top w:val="none" w:sz="0" w:space="0" w:color="auto"/>
        <w:left w:val="none" w:sz="0" w:space="0" w:color="auto"/>
        <w:bottom w:val="none" w:sz="0" w:space="0" w:color="auto"/>
        <w:right w:val="none" w:sz="0" w:space="0" w:color="auto"/>
      </w:divBdr>
    </w:div>
    <w:div w:id="1760103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416</Words>
  <Characters>2373</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Ergin DOGAN</dc:creator>
  <cp:keywords/>
  <dc:description/>
  <cp:lastModifiedBy>Ergin DOGAN</cp:lastModifiedBy>
  <cp:revision>23</cp:revision>
  <dcterms:created xsi:type="dcterms:W3CDTF">2025-05-14T12:55:00Z</dcterms:created>
  <dcterms:modified xsi:type="dcterms:W3CDTF">2025-07-05T13:17:00Z</dcterms:modified>
</cp:coreProperties>
</file>